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val="0"/>
        <w:topLinePunct w:val="0"/>
        <w:autoSpaceDE w:val="0"/>
        <w:autoSpaceDN/>
        <w:bidi w:val="0"/>
        <w:adjustRightInd/>
        <w:snapToGrid/>
        <w:spacing w:before="200" w:after="100" w:line="360" w:lineRule="auto"/>
        <w:jc w:val="center"/>
        <w:textAlignment w:val="auto"/>
        <w:rPr>
          <w:rFonts w:hint="eastAsia" w:ascii="仿宋" w:hAnsi="仿宋" w:eastAsia="仿宋" w:cs="仿宋"/>
          <w:color w:val="000000"/>
          <w:sz w:val="24"/>
          <w:szCs w:val="24"/>
          <w:highlight w:val="white"/>
          <w:lang w:eastAsia="zh-CN"/>
        </w:rPr>
      </w:pPr>
      <w:bookmarkStart w:id="0" w:name="OLE_LINK3"/>
      <w:r>
        <w:rPr>
          <w:rFonts w:hint="eastAsia" w:ascii="仿宋" w:hAnsi="仿宋" w:eastAsia="仿宋" w:cs="仿宋"/>
          <w:b/>
          <w:bCs/>
          <w:color w:val="000000"/>
          <w:sz w:val="40"/>
          <w:szCs w:val="40"/>
          <w:highlight w:val="white"/>
          <w:lang w:val="en-US" w:eastAsia="zh-CN"/>
        </w:rPr>
        <w:t>2026年揭西县京溪园镇人民政府自然灾害救灾应急物资采购项目市场价格调查邀请函</w:t>
      </w:r>
    </w:p>
    <w:p>
      <w:pPr>
        <w:keepNext w:val="0"/>
        <w:keepLines w:val="0"/>
        <w:pageBreakBefore w:val="0"/>
        <w:widowControl w:val="0"/>
        <w:kinsoku/>
        <w:wordWrap w:val="0"/>
        <w:overflowPunct/>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eastAsia="zh-CN"/>
        </w:rPr>
      </w:pPr>
      <w:r>
        <w:rPr>
          <w:rFonts w:hint="eastAsia" w:ascii="仿宋" w:hAnsi="仿宋" w:eastAsia="仿宋" w:cs="仿宋"/>
          <w:color w:val="000000"/>
          <w:sz w:val="30"/>
          <w:szCs w:val="30"/>
          <w:highlight w:val="white"/>
          <w:lang w:eastAsia="zh-CN"/>
        </w:rPr>
        <w:t>揭阳市招采项目管理有限公司 （以下简称“咨询服务机构”）受市场价格调查人的委托，就以下拟</w:t>
      </w:r>
      <w:r>
        <w:rPr>
          <w:rFonts w:hint="eastAsia" w:ascii="仿宋" w:hAnsi="仿宋" w:eastAsia="仿宋" w:cs="仿宋"/>
          <w:color w:val="000000"/>
          <w:sz w:val="30"/>
          <w:szCs w:val="30"/>
          <w:highlight w:val="white"/>
          <w:lang w:val="en-US" w:eastAsia="zh-CN"/>
        </w:rPr>
        <w:t>采购</w:t>
      </w:r>
      <w:r>
        <w:rPr>
          <w:rFonts w:hint="eastAsia" w:ascii="仿宋" w:hAnsi="仿宋" w:eastAsia="仿宋" w:cs="仿宋"/>
          <w:color w:val="000000"/>
          <w:sz w:val="30"/>
          <w:szCs w:val="30"/>
          <w:highlight w:val="white"/>
          <w:lang w:eastAsia="zh-CN"/>
        </w:rPr>
        <w:t>内容进行市场价格调查，向拟</w:t>
      </w:r>
      <w:r>
        <w:rPr>
          <w:rFonts w:hint="eastAsia" w:ascii="仿宋" w:hAnsi="仿宋" w:eastAsia="仿宋" w:cs="仿宋"/>
          <w:color w:val="000000"/>
          <w:sz w:val="30"/>
          <w:szCs w:val="30"/>
          <w:highlight w:val="white"/>
          <w:lang w:val="en-US" w:eastAsia="zh-CN"/>
        </w:rPr>
        <w:t>采购</w:t>
      </w:r>
      <w:r>
        <w:rPr>
          <w:rFonts w:hint="eastAsia" w:ascii="仿宋" w:hAnsi="仿宋" w:eastAsia="仿宋" w:cs="仿宋"/>
          <w:color w:val="000000"/>
          <w:sz w:val="30"/>
          <w:szCs w:val="30"/>
          <w:highlight w:val="white"/>
          <w:lang w:eastAsia="zh-CN"/>
        </w:rPr>
        <w:t>内容相关行业的市场供应商发出市场价格调查邀请函，并接受其递交复函报价。</w:t>
      </w:r>
    </w:p>
    <w:p>
      <w:pPr>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eastAsia="zh-CN"/>
        </w:rPr>
        <w:t>市场价格调查人</w:t>
      </w:r>
      <w:r>
        <w:rPr>
          <w:rFonts w:hint="eastAsia" w:ascii="仿宋" w:hAnsi="仿宋" w:eastAsia="仿宋" w:cs="仿宋"/>
          <w:color w:val="000000"/>
          <w:sz w:val="30"/>
          <w:szCs w:val="30"/>
          <w:highlight w:val="white"/>
        </w:rPr>
        <w:t>：</w:t>
      </w:r>
      <w:r>
        <w:rPr>
          <w:rFonts w:hint="eastAsia" w:ascii="仿宋" w:hAnsi="仿宋" w:eastAsia="仿宋" w:cs="仿宋"/>
          <w:color w:val="000000"/>
          <w:sz w:val="30"/>
          <w:szCs w:val="30"/>
          <w:highlight w:val="white"/>
          <w:lang w:val="en-US" w:eastAsia="zh-CN"/>
        </w:rPr>
        <w:t>揭西县京溪园镇人民政府。</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eastAsia="zh-CN"/>
        </w:rPr>
        <w:t>拟采购内容</w:t>
      </w:r>
      <w:r>
        <w:rPr>
          <w:rFonts w:hint="eastAsia" w:ascii="仿宋" w:hAnsi="仿宋" w:eastAsia="仿宋" w:cs="仿宋"/>
          <w:color w:val="000000"/>
          <w:sz w:val="30"/>
          <w:szCs w:val="30"/>
          <w:highlight w:val="white"/>
          <w:lang w:val="en-US" w:eastAsia="zh-CN"/>
        </w:rPr>
        <w:t>：2026年揭西县京溪园镇人民政府自然灾害救灾应急物资采购项目，详见本函附件。</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盖章要求：所有复函材料须盖公章或骑缝章。</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eastAsia="zh-CN"/>
        </w:rPr>
        <w:t>报价</w:t>
      </w:r>
      <w:r>
        <w:rPr>
          <w:rFonts w:hint="eastAsia" w:ascii="仿宋" w:hAnsi="仿宋" w:eastAsia="仿宋" w:cs="仿宋"/>
          <w:color w:val="000000"/>
          <w:sz w:val="30"/>
          <w:szCs w:val="30"/>
          <w:highlight w:val="white"/>
          <w:lang w:val="en-US" w:eastAsia="zh-CN"/>
        </w:rPr>
        <w:t>要求：本次市场价格调查基于同等货物和货物规格进行报价，报价须包含提供货物及伴随的服务、运输、保险、人工、各项税费及合同实施过程中一切不可预见的费用等。</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复函要求：收到本函的市场供应商应在本公司邀请函发出之日起3个工作日内复函报价，报价时须按附件《2026年揭西县京溪园镇人民政府自然灾害救灾应急物资采购项目报价一览表》进行填写，并附营业执照。</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复函方式：电子邮件、邮寄或现场提交；</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left="638" w:leftChars="304" w:firstLine="0" w:firstLineChars="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收函地址：广东省揭西县河婆街道北环一路东城雅苑A座201</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left="638" w:leftChars="304" w:firstLine="0" w:firstLineChars="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联系人及电话：谢先生（0663-5755321）</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收函电子邮件：jyzcxmgl@163.com</w:t>
      </w:r>
    </w:p>
    <w:p>
      <w:pPr>
        <w:pStyle w:val="22"/>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color w:val="000000"/>
          <w:sz w:val="30"/>
          <w:szCs w:val="30"/>
          <w:highlight w:val="white"/>
          <w:lang w:val="en-US" w:eastAsia="zh-CN"/>
        </w:rPr>
        <w:t>附件1：</w:t>
      </w:r>
      <w:bookmarkEnd w:id="0"/>
      <w:r>
        <w:rPr>
          <w:rFonts w:hint="eastAsia" w:ascii="仿宋" w:hAnsi="仿宋" w:eastAsia="仿宋" w:cs="仿宋"/>
          <w:color w:val="000000"/>
          <w:sz w:val="30"/>
          <w:szCs w:val="30"/>
          <w:highlight w:val="white"/>
          <w:lang w:val="en-US" w:eastAsia="zh-CN"/>
        </w:rPr>
        <w:t>2026年揭西县京溪园镇人民政府自然灾害救灾应急物资采购项目报价一览表</w:t>
      </w:r>
      <w:bookmarkStart w:id="1" w:name="OLE_LINK4"/>
    </w:p>
    <w:p>
      <w:pPr>
        <w:pStyle w:val="8"/>
        <w:keepNext w:val="0"/>
        <w:keepLines w:val="0"/>
        <w:pageBreakBefore w:val="0"/>
        <w:widowControl w:val="0"/>
        <w:kinsoku w:val="0"/>
        <w:wordWrap/>
        <w:overflowPunct w:val="0"/>
        <w:topLinePunct w:val="0"/>
        <w:autoSpaceDE w:val="0"/>
        <w:autoSpaceDN/>
        <w:bidi w:val="0"/>
        <w:adjustRightInd/>
        <w:snapToGrid/>
        <w:spacing w:line="360" w:lineRule="auto"/>
        <w:jc w:val="righ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发函人：</w:t>
      </w:r>
      <w:r>
        <w:rPr>
          <w:rFonts w:hint="eastAsia" w:ascii="仿宋" w:hAnsi="仿宋" w:eastAsia="仿宋" w:cs="仿宋"/>
          <w:color w:val="000000"/>
          <w:sz w:val="30"/>
          <w:szCs w:val="30"/>
          <w:highlight w:val="white"/>
          <w:lang w:eastAsia="zh-CN"/>
        </w:rPr>
        <w:t xml:space="preserve">揭阳市招采项目管理有限公司 </w:t>
      </w:r>
    </w:p>
    <w:p>
      <w:pPr>
        <w:keepNext w:val="0"/>
        <w:keepLines w:val="0"/>
        <w:pageBreakBefore w:val="0"/>
        <w:widowControl w:val="0"/>
        <w:kinsoku w:val="0"/>
        <w:wordWrap/>
        <w:overflowPunct w:val="0"/>
        <w:topLinePunct w:val="0"/>
        <w:autoSpaceDE w:val="0"/>
        <w:autoSpaceDN/>
        <w:bidi w:val="0"/>
        <w:adjustRightInd/>
        <w:snapToGrid/>
        <w:spacing w:line="360" w:lineRule="auto"/>
        <w:ind w:firstLine="600" w:firstLineChars="200"/>
        <w:jc w:val="right"/>
        <w:textAlignment w:val="auto"/>
        <w:rPr>
          <w:rFonts w:hint="eastAsia" w:ascii="仿宋" w:hAnsi="仿宋" w:eastAsia="仿宋" w:cs="仿宋"/>
          <w:color w:val="000000"/>
          <w:sz w:val="30"/>
          <w:szCs w:val="30"/>
          <w:highlight w:val="white"/>
          <w:lang w:val="en-US" w:eastAsia="zh-CN"/>
        </w:rPr>
      </w:pPr>
      <w:r>
        <w:rPr>
          <w:rFonts w:hint="eastAsia" w:ascii="仿宋" w:hAnsi="仿宋" w:eastAsia="仿宋" w:cs="仿宋"/>
          <w:color w:val="000000"/>
          <w:sz w:val="30"/>
          <w:szCs w:val="30"/>
          <w:highlight w:val="white"/>
          <w:lang w:val="en-US" w:eastAsia="zh-CN"/>
        </w:rPr>
        <w:t>发函日期：2026年10月19日</w:t>
      </w:r>
    </w:p>
    <w:p>
      <w:pPr>
        <w:keepNext w:val="0"/>
        <w:keepLines w:val="0"/>
        <w:pageBreakBefore w:val="0"/>
        <w:widowControl w:val="0"/>
        <w:kinsoku w:val="0"/>
        <w:wordWrap/>
        <w:overflowPunct w:val="0"/>
        <w:topLinePunct w:val="0"/>
        <w:autoSpaceDE w:val="0"/>
        <w:autoSpaceDN/>
        <w:bidi w:val="0"/>
        <w:adjustRightInd/>
        <w:snapToGrid/>
        <w:spacing w:line="360" w:lineRule="auto"/>
        <w:ind w:firstLine="640" w:firstLineChars="200"/>
        <w:jc w:val="right"/>
        <w:textAlignment w:val="auto"/>
        <w:rPr>
          <w:rFonts w:hint="eastAsia" w:ascii="仿宋" w:hAnsi="仿宋" w:eastAsia="仿宋" w:cs="仿宋"/>
          <w:color w:val="000000"/>
          <w:sz w:val="32"/>
          <w:szCs w:val="32"/>
          <w:highlight w:val="white"/>
          <w:lang w:val="en-US" w:eastAsia="zh-CN"/>
        </w:rPr>
        <w:sectPr>
          <w:footerReference r:id="rId3" w:type="default"/>
          <w:pgSz w:w="11906" w:h="16838"/>
          <w:pgMar w:top="1440" w:right="1440" w:bottom="1440" w:left="1440" w:header="851" w:footer="850" w:gutter="0"/>
          <w:pgBorders>
            <w:top w:val="none" w:sz="0" w:space="0"/>
            <w:left w:val="none" w:sz="0" w:space="0"/>
            <w:bottom w:val="none" w:sz="0" w:space="0"/>
            <w:right w:val="none" w:sz="0" w:space="0"/>
          </w:pgBorders>
          <w:pgNumType w:fmt="decimal" w:start="1"/>
          <w:cols w:space="0" w:num="1"/>
          <w:rtlGutter w:val="0"/>
          <w:docGrid w:type="lines" w:linePitch="319" w:charSpace="0"/>
        </w:sectPr>
      </w:pPr>
    </w:p>
    <w:bookmarkEnd w:id="1"/>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right="0" w:firstLine="600" w:firstLineChars="200"/>
        <w:jc w:val="left"/>
        <w:textAlignment w:val="auto"/>
        <w:rPr>
          <w:rFonts w:hint="eastAsia" w:ascii="仿宋" w:hAnsi="仿宋" w:eastAsia="仿宋" w:cs="仿宋"/>
          <w:b w:val="0"/>
          <w:i w:val="0"/>
          <w:caps w:val="0"/>
          <w:color w:val="000000"/>
          <w:spacing w:val="0"/>
          <w:sz w:val="30"/>
          <w:szCs w:val="30"/>
          <w:shd w:val="clear" w:color="auto" w:fill="FFFFFF"/>
          <w:lang w:val="en-US" w:eastAsia="zh-CN"/>
        </w:rPr>
      </w:pPr>
      <w:r>
        <w:rPr>
          <w:rFonts w:hint="eastAsia" w:ascii="仿宋" w:hAnsi="仿宋" w:eastAsia="仿宋" w:cs="仿宋"/>
          <w:b w:val="0"/>
          <w:i w:val="0"/>
          <w:caps w:val="0"/>
          <w:color w:val="000000"/>
          <w:spacing w:val="0"/>
          <w:sz w:val="30"/>
          <w:szCs w:val="30"/>
          <w:shd w:val="clear" w:color="auto" w:fill="FFFFFF"/>
          <w:lang w:val="en-US" w:eastAsia="zh-CN"/>
        </w:rPr>
        <w:t>注：市场供应商复函时，本页应随复函报价一并提交给我单位，并按下列要求盖章及填写日期。</w:t>
      </w:r>
    </w:p>
    <w:p>
      <w:pPr>
        <w:pStyle w:val="15"/>
        <w:keepNext w:val="0"/>
        <w:keepLines w:val="0"/>
        <w:pageBreakBefore w:val="0"/>
        <w:widowControl w:val="0"/>
        <w:suppressLineNumbers w:val="0"/>
        <w:shd w:val="clear" w:color="auto" w:fill="FFFFFF"/>
        <w:kinsoku w:val="0"/>
        <w:wordWrap/>
        <w:overflowPunct w:val="0"/>
        <w:topLinePunct w:val="0"/>
        <w:autoSpaceDE w:val="0"/>
        <w:autoSpaceDN/>
        <w:bidi w:val="0"/>
        <w:adjustRightInd/>
        <w:snapToGrid/>
        <w:spacing w:beforeAutospacing="0" w:afterAutospacing="0" w:line="360" w:lineRule="auto"/>
        <w:ind w:left="0" w:right="0" w:firstLine="0"/>
        <w:jc w:val="center"/>
        <w:textAlignment w:val="auto"/>
        <w:rPr>
          <w:rFonts w:hint="eastAsia" w:ascii="仿宋" w:hAnsi="仿宋" w:eastAsia="仿宋" w:cs="仿宋"/>
          <w:sz w:val="28"/>
          <w:szCs w:val="28"/>
        </w:rPr>
      </w:pPr>
      <w:bookmarkStart w:id="3" w:name="_GoBack"/>
      <w:bookmarkEnd w:id="3"/>
      <w:r>
        <w:rPr>
          <w:rFonts w:hint="eastAsia"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-87630</wp:posOffset>
                </wp:positionH>
                <wp:positionV relativeFrom="paragraph">
                  <wp:posOffset>67310</wp:posOffset>
                </wp:positionV>
                <wp:extent cx="6077585" cy="2510790"/>
                <wp:effectExtent l="7620" t="8255" r="10795" b="14605"/>
                <wp:wrapTopAndBottom/>
                <wp:docPr id="3" name="文本框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727710" y="7536180"/>
                          <a:ext cx="6077585" cy="2510790"/>
                        </a:xfrm>
                        <a:prstGeom prst="rect">
                          <a:avLst/>
                        </a:prstGeom>
                        <a:solidFill>
                          <a:schemeClr val="lt1"/>
                        </a:solidFill>
                        <a:ln w="15875" cap="sq" cmpd="sng">
                          <a:solidFill>
                            <a:schemeClr val="tx1"/>
                          </a:solidFill>
                          <a:prstDash val="dash"/>
                          <a:miter lim="800000"/>
                        </a:ln>
                      </wps:spPr>
                      <wps:style>
                        <a:lnRef idx="0">
                          <a:schemeClr val="accent1"/>
                        </a:lnRef>
                        <a:fillRef idx="0">
                          <a:schemeClr val="accent1"/>
                        </a:fillRef>
                        <a:effectRef idx="0">
                          <a:schemeClr val="accent1"/>
                        </a:effectRef>
                        <a:fontRef idx="minor">
                          <a:schemeClr val="dk1"/>
                        </a:fontRef>
                      </wps:style>
                      <wps:txbx>
                        <w:txbxContent>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0"/>
                              <w:jc w:val="lef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 xml:space="preserve">致：揭阳市招采项目管理有限公司 </w:t>
                            </w: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640" w:firstLineChars="200"/>
                              <w:jc w:val="lef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贵单位发出的市场价格调查邀请函，我单位已收悉，愿意根据贵单位发出的</w:t>
                            </w:r>
                            <w:r>
                              <w:rPr>
                                <w:rFonts w:hint="eastAsia" w:ascii="方正仿宋_GB2312" w:hAnsi="方正仿宋_GB2312" w:eastAsia="方正仿宋_GB2312" w:cs="方正仿宋_GB2312"/>
                                <w:color w:val="000000"/>
                                <w:sz w:val="32"/>
                                <w:szCs w:val="32"/>
                                <w:highlight w:val="white"/>
                                <w:lang w:eastAsia="zh-CN"/>
                              </w:rPr>
                              <w:t>拟</w:t>
                            </w:r>
                            <w:r>
                              <w:rPr>
                                <w:rFonts w:hint="eastAsia" w:ascii="方正仿宋_GB2312" w:hAnsi="方正仿宋_GB2312" w:eastAsia="方正仿宋_GB2312" w:cs="方正仿宋_GB2312"/>
                                <w:color w:val="000000"/>
                                <w:sz w:val="32"/>
                                <w:szCs w:val="32"/>
                                <w:highlight w:val="white"/>
                                <w:lang w:val="en-US" w:eastAsia="zh-CN"/>
                              </w:rPr>
                              <w:t>采购</w:t>
                            </w:r>
                            <w:r>
                              <w:rPr>
                                <w:rFonts w:hint="eastAsia" w:ascii="方正仿宋_GB2312" w:hAnsi="方正仿宋_GB2312" w:eastAsia="方正仿宋_GB2312" w:cs="方正仿宋_GB2312"/>
                                <w:color w:val="000000"/>
                                <w:sz w:val="32"/>
                                <w:szCs w:val="32"/>
                                <w:highlight w:val="white"/>
                                <w:lang w:eastAsia="zh-CN"/>
                              </w:rPr>
                              <w:t>内容</w:t>
                            </w: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提供报价。</w:t>
                            </w: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right="0"/>
                              <w:jc w:val="both"/>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640" w:firstLineChars="200"/>
                              <w:jc w:val="righ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市场供应商盖公章</w:t>
                            </w:r>
                          </w:p>
                          <w:p>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复函日期：　　　年　　月　　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pt;margin-top:5.3pt;height:197.7pt;width:478.55pt;mso-wrap-distance-bottom:0pt;mso-wrap-distance-top:0pt;z-index:251660288;mso-width-relative:page;mso-height-relative:page;" fillcolor="#FFFFFF [3201]" filled="t" stroked="t" coordsize="21600,21600" o:gfxdata="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E0&#10;GULXAAAACgEAAA8AAAAAAAAAAQAgAAAAIgAAAGRycy9kb3ducmV2LnhtbFBLAQIUABQAAAAIAIdO&#10;4kAp+NuelgIAADQFAAAOAAAAAAAAAAEAIAAAACYBAABkcnMvZTJvRG9jLnhtbFBLBQYAAAAABgAG&#10;AFkBAAAuBgAAAAA=&#10;">
                <v:fill on="t" focussize="0,0"/>
                <v:stroke weight="1.25pt" color="#000000 [3213]" miterlimit="8" joinstyle="miter" dashstyle="dash" endcap="square"/>
                <v:imagedata o:title=""/>
                <o:lock v:ext="edit" aspectratio="t"/>
                <v:textbox>
                  <w:txbxContent>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0"/>
                        <w:jc w:val="lef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 xml:space="preserve">致：揭阳市招采项目管理有限公司 </w:t>
                      </w: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640" w:firstLineChars="200"/>
                        <w:jc w:val="lef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贵单位发出的市场价格调查邀请函，我单位已收悉，愿意根据贵单位发出的</w:t>
                      </w:r>
                      <w:r>
                        <w:rPr>
                          <w:rFonts w:hint="eastAsia" w:ascii="方正仿宋_GB2312" w:hAnsi="方正仿宋_GB2312" w:eastAsia="方正仿宋_GB2312" w:cs="方正仿宋_GB2312"/>
                          <w:color w:val="000000"/>
                          <w:sz w:val="32"/>
                          <w:szCs w:val="32"/>
                          <w:highlight w:val="white"/>
                          <w:lang w:eastAsia="zh-CN"/>
                        </w:rPr>
                        <w:t>拟</w:t>
                      </w:r>
                      <w:r>
                        <w:rPr>
                          <w:rFonts w:hint="eastAsia" w:ascii="方正仿宋_GB2312" w:hAnsi="方正仿宋_GB2312" w:eastAsia="方正仿宋_GB2312" w:cs="方正仿宋_GB2312"/>
                          <w:color w:val="000000"/>
                          <w:sz w:val="32"/>
                          <w:szCs w:val="32"/>
                          <w:highlight w:val="white"/>
                          <w:lang w:val="en-US" w:eastAsia="zh-CN"/>
                        </w:rPr>
                        <w:t>采购</w:t>
                      </w:r>
                      <w:r>
                        <w:rPr>
                          <w:rFonts w:hint="eastAsia" w:ascii="方正仿宋_GB2312" w:hAnsi="方正仿宋_GB2312" w:eastAsia="方正仿宋_GB2312" w:cs="方正仿宋_GB2312"/>
                          <w:color w:val="000000"/>
                          <w:sz w:val="32"/>
                          <w:szCs w:val="32"/>
                          <w:highlight w:val="white"/>
                          <w:lang w:eastAsia="zh-CN"/>
                        </w:rPr>
                        <w:t>内容</w:t>
                      </w: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提供报价。</w:t>
                      </w: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right="0"/>
                        <w:jc w:val="both"/>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p>
                    <w:p>
                      <w:pPr>
                        <w:pStyle w:val="15"/>
                        <w:keepNext w:val="0"/>
                        <w:keepLines w:val="0"/>
                        <w:pageBreakBefore w:val="0"/>
                        <w:widowControl w:val="0"/>
                        <w:suppressLineNumbers w:val="0"/>
                        <w:shd w:val="clear" w:color="auto" w:fill="FFFFFF"/>
                        <w:kinsoku/>
                        <w:wordWrap w:val="0"/>
                        <w:overflowPunct/>
                        <w:topLinePunct w:val="0"/>
                        <w:autoSpaceDE/>
                        <w:autoSpaceDN/>
                        <w:bidi w:val="0"/>
                        <w:adjustRightInd/>
                        <w:snapToGrid/>
                        <w:spacing w:beforeAutospacing="0" w:afterAutospacing="0" w:line="360" w:lineRule="auto"/>
                        <w:ind w:left="0" w:right="0" w:firstLine="640" w:firstLineChars="200"/>
                        <w:jc w:val="right"/>
                        <w:textAlignment w:val="auto"/>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市场供应商盖公章</w:t>
                      </w:r>
                    </w:p>
                    <w:p>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i w:val="0"/>
                          <w:caps w:val="0"/>
                          <w:color w:val="000000"/>
                          <w:spacing w:val="0"/>
                          <w:sz w:val="32"/>
                          <w:szCs w:val="32"/>
                          <w:shd w:val="clear" w:color="auto" w:fill="FFFFFF"/>
                          <w:lang w:val="en-US" w:eastAsia="zh-CN"/>
                        </w:rPr>
                        <w:t>复函日期：　　　年　　月　　日</w:t>
                      </w:r>
                    </w:p>
                  </w:txbxContent>
                </v:textbox>
                <w10:wrap type="topAndBottom"/>
              </v:shape>
            </w:pict>
          </mc:Fallback>
        </mc:AlternateContent>
      </w:r>
    </w:p>
    <w:p>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pPr>
        <w:pStyle w:val="2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附件1：</w:t>
      </w:r>
    </w:p>
    <w:p>
      <w:pPr>
        <w:pStyle w:val="22"/>
        <w:keepNext w:val="0"/>
        <w:keepLines w:val="0"/>
        <w:pageBreakBefore w:val="0"/>
        <w:widowControl w:val="0"/>
        <w:numPr>
          <w:ilvl w:val="0"/>
          <w:numId w:val="0"/>
        </w:numPr>
        <w:kinsoku/>
        <w:wordWrap/>
        <w:overflowPunct/>
        <w:topLinePunct w:val="0"/>
        <w:autoSpaceDE w:val="0"/>
        <w:autoSpaceDN w:val="0"/>
        <w:bidi w:val="0"/>
        <w:adjustRightInd w:val="0"/>
        <w:snapToGrid/>
        <w:spacing w:before="200" w:after="100" w:line="360" w:lineRule="auto"/>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color w:val="000000"/>
          <w:kern w:val="2"/>
          <w:sz w:val="32"/>
          <w:szCs w:val="32"/>
          <w:highlight w:val="white"/>
          <w:lang w:val="en-US" w:eastAsia="zh-CN" w:bidi="ar-SA"/>
        </w:rPr>
        <w:t>2026年揭西县京溪园镇人民政府自然灾害救灾应急物资采购项目报价一览表</w:t>
      </w:r>
    </w:p>
    <w:p>
      <w:pPr>
        <w:pStyle w:val="22"/>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jc w:val="both"/>
        <w:textAlignment w:val="auto"/>
        <w:rPr>
          <w:rFonts w:hint="eastAsia" w:ascii="仿宋" w:hAnsi="仿宋" w:eastAsia="仿宋" w:cs="仿宋"/>
          <w:b w:val="0"/>
          <w:bCs w:val="0"/>
          <w:sz w:val="32"/>
          <w:szCs w:val="32"/>
          <w:lang w:val="en-US" w:eastAsia="zh-CN"/>
        </w:rPr>
      </w:pPr>
    </w:p>
    <w:p>
      <w:pPr>
        <w:pStyle w:val="2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单位名称（盖章）：</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联系人：</w:t>
      </w:r>
      <w:r>
        <w:rPr>
          <w:rFonts w:hint="eastAsia" w:ascii="仿宋" w:hAnsi="仿宋" w:eastAsia="仿宋" w:cs="仿宋"/>
          <w:b w:val="0"/>
          <w:bCs w:val="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联系电话：</w:t>
      </w:r>
      <w:r>
        <w:rPr>
          <w:rFonts w:hint="eastAsia" w:ascii="仿宋" w:hAnsi="仿宋" w:eastAsia="仿宋" w:cs="仿宋"/>
          <w:b w:val="0"/>
          <w:bCs w:val="0"/>
          <w:sz w:val="24"/>
          <w:szCs w:val="24"/>
          <w:u w:val="single"/>
          <w:lang w:val="en-US" w:eastAsia="zh-CN"/>
        </w:rPr>
        <w:t xml:space="preserve">                 </w:t>
      </w:r>
    </w:p>
    <w:p>
      <w:pPr>
        <w:pStyle w:val="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t>复函日期：</w:t>
      </w:r>
      <w:r>
        <w:rPr>
          <w:rFonts w:hint="eastAsia" w:ascii="仿宋" w:hAnsi="仿宋" w:eastAsia="仿宋" w:cs="仿宋"/>
          <w:b w:val="0"/>
          <w:bCs w:val="0"/>
          <w:sz w:val="24"/>
          <w:szCs w:val="24"/>
          <w:u w:val="single"/>
          <w:lang w:val="en-US" w:eastAsia="zh-CN"/>
        </w:rPr>
        <w:t xml:space="preserve">                 </w:t>
      </w:r>
    </w:p>
    <w:p>
      <w:pPr>
        <w:pStyle w:val="2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注：附营业执照。</w:t>
      </w:r>
    </w:p>
    <w:tbl>
      <w:tblPr>
        <w:tblStyle w:val="17"/>
        <w:tblW w:w="99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2"/>
        <w:gridCol w:w="1322"/>
        <w:gridCol w:w="4661"/>
        <w:gridCol w:w="768"/>
        <w:gridCol w:w="785"/>
        <w:gridCol w:w="883"/>
        <w:gridCol w:w="8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bookmarkStart w:id="2" w:name="OLE_LINK1" w:colFirst="3" w:colLast="6"/>
            <w:r>
              <w:rPr>
                <w:rFonts w:hint="eastAsia" w:ascii="仿宋" w:hAnsi="仿宋" w:eastAsia="仿宋" w:cs="仿宋"/>
                <w:b/>
                <w:bCs/>
                <w:i w:val="0"/>
                <w:iCs w:val="0"/>
                <w:color w:val="000000"/>
                <w:kern w:val="0"/>
                <w:sz w:val="24"/>
                <w:szCs w:val="24"/>
                <w:u w:val="none"/>
                <w:lang w:val="en-US" w:eastAsia="zh-CN" w:bidi="ar"/>
              </w:rPr>
              <w:t>序号</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货物名称</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技术参数及要求</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单价（元）</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总价（元）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手电筒</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档位：强光-弱光-爆闪-关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功率(W) ：≥7W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射程(M)： ≥160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电池 ：≥18650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续航时间(H) ：≥1.5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头灯</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光源: LED，</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额定功率: ≥3W，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额定电压: ≥3.7V，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额定容量: ≥2.2Ah，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平均使用寿命:≥100000h，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连续放电时间: 强光≥4h ，工作光≥8h，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泛聚泛光变换，充电时间: 3~4h，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电池使用寿命: 1000次循环以上，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防护等级: IP66</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警戒带</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材质：涤纶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宽度：≥5cm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长度：≥100米</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盘</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警示灯</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使用时长：≥45小时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光源：LED灯珠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产品颜色：红色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安装方式：螺丝/磁吸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防护等级：IP54防水</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反光锥</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高度：≥60cm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底部尺寸：≥28cm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锥体颜色：黑色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反光条颜色：红白</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手持扩音器</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功率:≥50W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充电时间:4~6h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工作电压:DC6-12V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续航时间:≥5h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录音时长:≥200s</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撬棍</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规格型号：六棱撬棍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长度≥730mm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材质：钢材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两端形状：一头圆一头扁</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反光衣</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款式型号：多口袋款反光背心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布料：≥120g经编布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反光条：中化高亮反光条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包边：≥80g黑色长丝包边布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拉链：黑色全树脂拉链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尺码：均码XL</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件</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雨衣</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规格型号：双层分体雨衣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颜色：深蓝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材质：牛津布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特性：前、后反光条设计、户外更安全；</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件</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防汛水鞋</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颜色：黑色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筒高：约39CM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材质：PVC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鞋底材质：牛筋底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内衬材质：吸汗透气白网布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尺码：39-45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个人防护包</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 应急收纳包     2 医用棉签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3 求生口哨       4 镊子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5 小剪刀         6 止血绷带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7 风油精         8 曲型别针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9 碘伏棒        10 酒精消毒片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11 碘伏片       12 急救手册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13 退热贴       14 大号棉纱布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15 大号三角巾   16 医用胶带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17 自粘绷带     18 纱布片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19 创可贴 </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救生衣</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产品名称：工作救生衣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浮力：≥73.5N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面料：涤纶防水牛津布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填充：聚乙烯泡沫塑料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颜色：橙红色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浮态：保持人体垂直或后倾头部高于水面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适用范围:供各类船员工作时使用防汛、应急救灾等水域用</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110</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件</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漂浮绳</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规格:≥12毫米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长度：≥30米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材质：高强丙纶长丝。绳子两端配有安全卡扣和浮环为一套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用途：本品主要用于水上专业救生，绳索可以漂浮水面，又称救生浮索。</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毛毯/毛巾被</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毛巾被</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材质：涤棉；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尺寸：1.5*2米；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重量：≥800g。</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110</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条</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电源插座</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插孔数量：≥8个，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长度：≥1.8米</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w:t>
            </w:r>
          </w:p>
        </w:tc>
        <w:tc>
          <w:tcPr>
            <w:tcW w:w="132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发电机</w:t>
            </w:r>
          </w:p>
        </w:tc>
        <w:tc>
          <w:tcPr>
            <w:tcW w:w="46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额定功率：≥2.3KW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最大功率：≥2.5KW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额定电流：10A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汽油容量：≥4L</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额定电压：230V</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7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rPr>
            </w:pPr>
          </w:p>
        </w:tc>
      </w:tr>
      <w:bookmarkEnd w:id="2"/>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9954"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合计报价：</w:t>
            </w:r>
          </w:p>
        </w:tc>
      </w:tr>
    </w:tbl>
    <w:p>
      <w:pPr>
        <w:pStyle w:val="2"/>
        <w:ind w:left="0" w:leftChars="0" w:firstLine="0" w:firstLineChars="0"/>
        <w:rPr>
          <w:rFonts w:hint="eastAsia"/>
        </w:rPr>
      </w:pPr>
    </w:p>
    <w:p>
      <w:pPr>
        <w:rPr>
          <w:rFonts w:hint="eastAsia" w:ascii="仿宋" w:hAnsi="仿宋" w:eastAsia="仿宋" w:cs="仿宋"/>
          <w:sz w:val="32"/>
          <w:szCs w:val="32"/>
          <w:lang w:val="en-US" w:eastAsia="zh-CN"/>
        </w:rPr>
      </w:pPr>
    </w:p>
    <w:p>
      <w:pPr>
        <w:keepNext w:val="0"/>
        <w:keepLines w:val="0"/>
        <w:pageBreakBefore w:val="0"/>
        <w:widowControl w:val="0"/>
        <w:kinsoku w:val="0"/>
        <w:wordWrap/>
        <w:overflowPunct w:val="0"/>
        <w:topLinePunct w:val="0"/>
        <w:autoSpaceDE w:val="0"/>
        <w:autoSpaceDN/>
        <w:bidi w:val="0"/>
        <w:adjustRightInd/>
        <w:snapToGrid/>
        <w:spacing w:line="360" w:lineRule="auto"/>
        <w:ind w:right="0" w:rightChars="0"/>
        <w:jc w:val="both"/>
        <w:textAlignment w:val="auto"/>
        <w:outlineLvl w:val="9"/>
        <w:rPr>
          <w:rFonts w:hint="eastAsia" w:ascii="仿宋" w:hAnsi="仿宋" w:eastAsia="仿宋" w:cs="仿宋"/>
          <w:color w:val="auto"/>
          <w:kern w:val="21"/>
          <w:sz w:val="28"/>
          <w:szCs w:val="28"/>
          <w:lang w:val="en-US" w:eastAsia="zh-CN" w:bidi="ar-SA"/>
        </w:rPr>
      </w:pPr>
    </w:p>
    <w:sectPr>
      <w:footerReference r:id="rId4" w:type="default"/>
      <w:pgSz w:w="11906" w:h="16838"/>
      <w:pgMar w:top="1440" w:right="1440" w:bottom="1440" w:left="1440" w:header="851" w:footer="850"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1" w:fontKey="{8B7DE06B-9063-4715-9DC2-52046C1FF65D}"/>
  </w:font>
  <w:font w:name="Wingdings 2">
    <w:altName w:val="Wingdings"/>
    <w:panose1 w:val="05020102010507070707"/>
    <w:charset w:val="00"/>
    <w:family w:val="auto"/>
    <w:pitch w:val="default"/>
    <w:sig w:usb0="00000000" w:usb1="00000000" w:usb2="00000000" w:usb3="00000000" w:csb0="80000000" w:csb1="00000000"/>
  </w:font>
  <w:font w:name="方正仿宋_GB2312">
    <w:altName w:val="仿宋"/>
    <w:panose1 w:val="02000000000000000000"/>
    <w:charset w:val="86"/>
    <w:family w:val="auto"/>
    <w:pitch w:val="default"/>
    <w:sig w:usb0="00000000" w:usb1="00000000" w:usb2="00000012" w:usb3="00000000" w:csb0="00040001" w:csb1="00000000"/>
    <w:embedRegular r:id="rId2" w:fontKey="{038E0E21-C6C9-497E-847B-CC2011DA7B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1CD300"/>
    <w:multiLevelType w:val="multilevel"/>
    <w:tmpl w:val="661CD300"/>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hODg2ODc1Y2Y1YWExMWM5NGZhZGY4ZWY4YjM4MGMifQ=="/>
    <w:docVar w:name="KSO_WPS_MARK_KEY" w:val="b6a88c9b-be09-4380-84ee-d7e527e1eb83"/>
  </w:docVars>
  <w:rsids>
    <w:rsidRoot w:val="050A0B2F"/>
    <w:rsid w:val="008C7575"/>
    <w:rsid w:val="01A90E97"/>
    <w:rsid w:val="01C56B57"/>
    <w:rsid w:val="01F87DF6"/>
    <w:rsid w:val="025D1F03"/>
    <w:rsid w:val="0261314B"/>
    <w:rsid w:val="02F80D30"/>
    <w:rsid w:val="033F58A7"/>
    <w:rsid w:val="0352561D"/>
    <w:rsid w:val="0371509D"/>
    <w:rsid w:val="03B44385"/>
    <w:rsid w:val="03D9126A"/>
    <w:rsid w:val="042D5A36"/>
    <w:rsid w:val="045B0E60"/>
    <w:rsid w:val="04776F2B"/>
    <w:rsid w:val="04DF57F6"/>
    <w:rsid w:val="050A0B2F"/>
    <w:rsid w:val="05111CD4"/>
    <w:rsid w:val="05132542"/>
    <w:rsid w:val="052207AE"/>
    <w:rsid w:val="057D5B55"/>
    <w:rsid w:val="05DF6C13"/>
    <w:rsid w:val="06871C2E"/>
    <w:rsid w:val="069F4E45"/>
    <w:rsid w:val="07871DD7"/>
    <w:rsid w:val="08853708"/>
    <w:rsid w:val="08877CA7"/>
    <w:rsid w:val="08F6277B"/>
    <w:rsid w:val="098F1C2E"/>
    <w:rsid w:val="09F91AD5"/>
    <w:rsid w:val="0AFC65CD"/>
    <w:rsid w:val="0B045F8B"/>
    <w:rsid w:val="0B885C1F"/>
    <w:rsid w:val="0BB526ED"/>
    <w:rsid w:val="0C44145A"/>
    <w:rsid w:val="0C515258"/>
    <w:rsid w:val="0C7C4062"/>
    <w:rsid w:val="0CE265BB"/>
    <w:rsid w:val="0DCF1744"/>
    <w:rsid w:val="0DD05B8C"/>
    <w:rsid w:val="0DD57EC2"/>
    <w:rsid w:val="0DE676F1"/>
    <w:rsid w:val="0DFC1020"/>
    <w:rsid w:val="0E06414E"/>
    <w:rsid w:val="0EA506DD"/>
    <w:rsid w:val="0EFB59AC"/>
    <w:rsid w:val="0EFB7978"/>
    <w:rsid w:val="0F1E64A2"/>
    <w:rsid w:val="0F473065"/>
    <w:rsid w:val="0F7A14CC"/>
    <w:rsid w:val="0FA85A9C"/>
    <w:rsid w:val="10242DCF"/>
    <w:rsid w:val="109913BE"/>
    <w:rsid w:val="11147CB6"/>
    <w:rsid w:val="11A70DE3"/>
    <w:rsid w:val="11AA291F"/>
    <w:rsid w:val="123304F7"/>
    <w:rsid w:val="12624444"/>
    <w:rsid w:val="12B06DC5"/>
    <w:rsid w:val="130F66FA"/>
    <w:rsid w:val="13BA2286"/>
    <w:rsid w:val="13F77937"/>
    <w:rsid w:val="1476287A"/>
    <w:rsid w:val="14850733"/>
    <w:rsid w:val="148C6E6B"/>
    <w:rsid w:val="14B046E9"/>
    <w:rsid w:val="14F32798"/>
    <w:rsid w:val="15010CC2"/>
    <w:rsid w:val="16601412"/>
    <w:rsid w:val="16756689"/>
    <w:rsid w:val="167958D3"/>
    <w:rsid w:val="169B359D"/>
    <w:rsid w:val="16C139E1"/>
    <w:rsid w:val="16FD4AB0"/>
    <w:rsid w:val="173F3545"/>
    <w:rsid w:val="175506D8"/>
    <w:rsid w:val="17A37B15"/>
    <w:rsid w:val="17B542F1"/>
    <w:rsid w:val="17CC428E"/>
    <w:rsid w:val="17D222AA"/>
    <w:rsid w:val="18282DBA"/>
    <w:rsid w:val="183F42BD"/>
    <w:rsid w:val="188A22F2"/>
    <w:rsid w:val="19901D58"/>
    <w:rsid w:val="19BA1B12"/>
    <w:rsid w:val="19C64C27"/>
    <w:rsid w:val="1A1A6FE1"/>
    <w:rsid w:val="1A33238E"/>
    <w:rsid w:val="1A477F25"/>
    <w:rsid w:val="1A67021B"/>
    <w:rsid w:val="1B595EE8"/>
    <w:rsid w:val="1C1E5641"/>
    <w:rsid w:val="1C4C61D0"/>
    <w:rsid w:val="1C6E11D9"/>
    <w:rsid w:val="1E521AAB"/>
    <w:rsid w:val="1EB9306F"/>
    <w:rsid w:val="1EC43752"/>
    <w:rsid w:val="1ECB047F"/>
    <w:rsid w:val="1ED20A14"/>
    <w:rsid w:val="1ED85B4B"/>
    <w:rsid w:val="1F0206AF"/>
    <w:rsid w:val="1FCC6DE9"/>
    <w:rsid w:val="1FEE3B92"/>
    <w:rsid w:val="20551174"/>
    <w:rsid w:val="206D67D5"/>
    <w:rsid w:val="21AF2B12"/>
    <w:rsid w:val="22042A95"/>
    <w:rsid w:val="224B680F"/>
    <w:rsid w:val="22D64A6B"/>
    <w:rsid w:val="22F648DE"/>
    <w:rsid w:val="22F83FEB"/>
    <w:rsid w:val="230E5850"/>
    <w:rsid w:val="231A1A26"/>
    <w:rsid w:val="235839EE"/>
    <w:rsid w:val="241968BF"/>
    <w:rsid w:val="244D6F46"/>
    <w:rsid w:val="24816CFA"/>
    <w:rsid w:val="24B0149D"/>
    <w:rsid w:val="24FA49A6"/>
    <w:rsid w:val="25AA570B"/>
    <w:rsid w:val="25AD101C"/>
    <w:rsid w:val="26153F01"/>
    <w:rsid w:val="26A679D1"/>
    <w:rsid w:val="26CB086D"/>
    <w:rsid w:val="26CD0540"/>
    <w:rsid w:val="271064DC"/>
    <w:rsid w:val="274B1CF6"/>
    <w:rsid w:val="27555A82"/>
    <w:rsid w:val="27F35009"/>
    <w:rsid w:val="285A4552"/>
    <w:rsid w:val="290C2445"/>
    <w:rsid w:val="2957540E"/>
    <w:rsid w:val="2A066223"/>
    <w:rsid w:val="2A465BBD"/>
    <w:rsid w:val="2A962C9C"/>
    <w:rsid w:val="2B1152A9"/>
    <w:rsid w:val="2C0A3888"/>
    <w:rsid w:val="2C192668"/>
    <w:rsid w:val="2C282195"/>
    <w:rsid w:val="2C2F387F"/>
    <w:rsid w:val="2C56138F"/>
    <w:rsid w:val="2C715B67"/>
    <w:rsid w:val="2C74288E"/>
    <w:rsid w:val="2C9E4B7C"/>
    <w:rsid w:val="2CB12441"/>
    <w:rsid w:val="2CD40F05"/>
    <w:rsid w:val="2CE21F90"/>
    <w:rsid w:val="2DD9045B"/>
    <w:rsid w:val="2DF10B88"/>
    <w:rsid w:val="2E167174"/>
    <w:rsid w:val="2E397CA4"/>
    <w:rsid w:val="2E8F4F16"/>
    <w:rsid w:val="2EAE2DCC"/>
    <w:rsid w:val="2F517BC5"/>
    <w:rsid w:val="2F5A78B1"/>
    <w:rsid w:val="2F62788F"/>
    <w:rsid w:val="2FD40CEE"/>
    <w:rsid w:val="30780FAF"/>
    <w:rsid w:val="30BD428E"/>
    <w:rsid w:val="30E82F6D"/>
    <w:rsid w:val="310A6280"/>
    <w:rsid w:val="31155219"/>
    <w:rsid w:val="31AA072D"/>
    <w:rsid w:val="31D27669"/>
    <w:rsid w:val="32FA4008"/>
    <w:rsid w:val="33635433"/>
    <w:rsid w:val="33D56D96"/>
    <w:rsid w:val="33D86243"/>
    <w:rsid w:val="34033081"/>
    <w:rsid w:val="347D27C6"/>
    <w:rsid w:val="34A32DA6"/>
    <w:rsid w:val="35164161"/>
    <w:rsid w:val="35880F9C"/>
    <w:rsid w:val="3594035F"/>
    <w:rsid w:val="359B2FA1"/>
    <w:rsid w:val="35A24D06"/>
    <w:rsid w:val="35D74385"/>
    <w:rsid w:val="3702569F"/>
    <w:rsid w:val="370E2DBD"/>
    <w:rsid w:val="37504389"/>
    <w:rsid w:val="379F03D4"/>
    <w:rsid w:val="380B3F55"/>
    <w:rsid w:val="387856E6"/>
    <w:rsid w:val="388445DA"/>
    <w:rsid w:val="38C0562D"/>
    <w:rsid w:val="38D86241"/>
    <w:rsid w:val="38F22478"/>
    <w:rsid w:val="39122121"/>
    <w:rsid w:val="39485500"/>
    <w:rsid w:val="395F401A"/>
    <w:rsid w:val="396D53D6"/>
    <w:rsid w:val="39883DAE"/>
    <w:rsid w:val="3B0B0A75"/>
    <w:rsid w:val="3B1445FB"/>
    <w:rsid w:val="3B51470F"/>
    <w:rsid w:val="3B610C48"/>
    <w:rsid w:val="3B68205A"/>
    <w:rsid w:val="3BCC68B0"/>
    <w:rsid w:val="3CC053A8"/>
    <w:rsid w:val="3CC43599"/>
    <w:rsid w:val="3CCC3B59"/>
    <w:rsid w:val="3D11017D"/>
    <w:rsid w:val="3DFC178E"/>
    <w:rsid w:val="3E4230BA"/>
    <w:rsid w:val="3F356105"/>
    <w:rsid w:val="3F3D06B0"/>
    <w:rsid w:val="40097FFC"/>
    <w:rsid w:val="40630F2D"/>
    <w:rsid w:val="41284242"/>
    <w:rsid w:val="41344BB0"/>
    <w:rsid w:val="41CE7183"/>
    <w:rsid w:val="42643B33"/>
    <w:rsid w:val="427B08E8"/>
    <w:rsid w:val="4326025E"/>
    <w:rsid w:val="434441FE"/>
    <w:rsid w:val="43A47A4F"/>
    <w:rsid w:val="43DE729D"/>
    <w:rsid w:val="43FC76D2"/>
    <w:rsid w:val="44040DF7"/>
    <w:rsid w:val="45186299"/>
    <w:rsid w:val="45AB4FDF"/>
    <w:rsid w:val="45CD542A"/>
    <w:rsid w:val="464324BE"/>
    <w:rsid w:val="466E759E"/>
    <w:rsid w:val="46AC32C9"/>
    <w:rsid w:val="47200D13"/>
    <w:rsid w:val="472651F3"/>
    <w:rsid w:val="476B6B1D"/>
    <w:rsid w:val="48024FA0"/>
    <w:rsid w:val="484B2290"/>
    <w:rsid w:val="486019AB"/>
    <w:rsid w:val="48792C81"/>
    <w:rsid w:val="488B08D8"/>
    <w:rsid w:val="48C1360C"/>
    <w:rsid w:val="48F90AF1"/>
    <w:rsid w:val="493335D1"/>
    <w:rsid w:val="496D2C05"/>
    <w:rsid w:val="49985B02"/>
    <w:rsid w:val="49A6454D"/>
    <w:rsid w:val="49BF7A75"/>
    <w:rsid w:val="49D85A84"/>
    <w:rsid w:val="4A540292"/>
    <w:rsid w:val="4A5F66A8"/>
    <w:rsid w:val="4A6918D5"/>
    <w:rsid w:val="4B3010A3"/>
    <w:rsid w:val="4B3E319D"/>
    <w:rsid w:val="4C133432"/>
    <w:rsid w:val="4CCC2FC2"/>
    <w:rsid w:val="4CCE2428"/>
    <w:rsid w:val="4DC815F1"/>
    <w:rsid w:val="4E522A43"/>
    <w:rsid w:val="4E687C40"/>
    <w:rsid w:val="4E9261E1"/>
    <w:rsid w:val="4EB222F3"/>
    <w:rsid w:val="4EB66E0D"/>
    <w:rsid w:val="4F1C5681"/>
    <w:rsid w:val="50163203"/>
    <w:rsid w:val="50C84E54"/>
    <w:rsid w:val="50DB3A95"/>
    <w:rsid w:val="51252AAE"/>
    <w:rsid w:val="51C17638"/>
    <w:rsid w:val="51EA62BF"/>
    <w:rsid w:val="52275916"/>
    <w:rsid w:val="523017BE"/>
    <w:rsid w:val="5237489E"/>
    <w:rsid w:val="52393BAB"/>
    <w:rsid w:val="52887AD2"/>
    <w:rsid w:val="52B94040"/>
    <w:rsid w:val="53622481"/>
    <w:rsid w:val="53CC3779"/>
    <w:rsid w:val="54351282"/>
    <w:rsid w:val="54F65BE7"/>
    <w:rsid w:val="54FD0A17"/>
    <w:rsid w:val="550B6C1C"/>
    <w:rsid w:val="55512AA1"/>
    <w:rsid w:val="560A5843"/>
    <w:rsid w:val="567A5AC5"/>
    <w:rsid w:val="56AC0514"/>
    <w:rsid w:val="57571249"/>
    <w:rsid w:val="57E24B04"/>
    <w:rsid w:val="57F95A0F"/>
    <w:rsid w:val="587965D6"/>
    <w:rsid w:val="587C6C2A"/>
    <w:rsid w:val="58B23912"/>
    <w:rsid w:val="58CB16D3"/>
    <w:rsid w:val="5964580C"/>
    <w:rsid w:val="5971114A"/>
    <w:rsid w:val="598435C6"/>
    <w:rsid w:val="5A63632C"/>
    <w:rsid w:val="5B094959"/>
    <w:rsid w:val="5B2E61B4"/>
    <w:rsid w:val="5B774467"/>
    <w:rsid w:val="5BC14AF1"/>
    <w:rsid w:val="5C097955"/>
    <w:rsid w:val="5CDA3171"/>
    <w:rsid w:val="5D7D0368"/>
    <w:rsid w:val="5E0B04DD"/>
    <w:rsid w:val="5E4236A1"/>
    <w:rsid w:val="5E471CBA"/>
    <w:rsid w:val="5E8B3279"/>
    <w:rsid w:val="5EA71729"/>
    <w:rsid w:val="5F0E3DB6"/>
    <w:rsid w:val="5F145B8A"/>
    <w:rsid w:val="5FAD7728"/>
    <w:rsid w:val="609859B4"/>
    <w:rsid w:val="60CD04CA"/>
    <w:rsid w:val="60E213E3"/>
    <w:rsid w:val="61135650"/>
    <w:rsid w:val="61151CFE"/>
    <w:rsid w:val="615061AD"/>
    <w:rsid w:val="61593296"/>
    <w:rsid w:val="61BF7672"/>
    <w:rsid w:val="624F4FFF"/>
    <w:rsid w:val="629213ED"/>
    <w:rsid w:val="62B66097"/>
    <w:rsid w:val="62D912D1"/>
    <w:rsid w:val="62ED4C2E"/>
    <w:rsid w:val="63985B59"/>
    <w:rsid w:val="63986BC1"/>
    <w:rsid w:val="639F317C"/>
    <w:rsid w:val="64FB4D07"/>
    <w:rsid w:val="650B2638"/>
    <w:rsid w:val="65150AED"/>
    <w:rsid w:val="653C2EFD"/>
    <w:rsid w:val="654931E7"/>
    <w:rsid w:val="65D01CF5"/>
    <w:rsid w:val="65DE5063"/>
    <w:rsid w:val="65FD6E7B"/>
    <w:rsid w:val="661F2AC4"/>
    <w:rsid w:val="667E125C"/>
    <w:rsid w:val="66E04580"/>
    <w:rsid w:val="670D172D"/>
    <w:rsid w:val="67B82814"/>
    <w:rsid w:val="68A1390B"/>
    <w:rsid w:val="68DE6D9D"/>
    <w:rsid w:val="68E72D10"/>
    <w:rsid w:val="6940739A"/>
    <w:rsid w:val="6969699C"/>
    <w:rsid w:val="69BF7D01"/>
    <w:rsid w:val="69D86F99"/>
    <w:rsid w:val="6AAD050A"/>
    <w:rsid w:val="6C227755"/>
    <w:rsid w:val="6C2E3952"/>
    <w:rsid w:val="6C5B4F81"/>
    <w:rsid w:val="6C931AE4"/>
    <w:rsid w:val="6CA670E4"/>
    <w:rsid w:val="6D7D2F8A"/>
    <w:rsid w:val="6DA41C9F"/>
    <w:rsid w:val="6E195BA6"/>
    <w:rsid w:val="6EC95FB2"/>
    <w:rsid w:val="6EE97FE6"/>
    <w:rsid w:val="6EF13CEE"/>
    <w:rsid w:val="6F0749E1"/>
    <w:rsid w:val="6F196E08"/>
    <w:rsid w:val="6F2A6545"/>
    <w:rsid w:val="6F5F5EC5"/>
    <w:rsid w:val="6FF717DA"/>
    <w:rsid w:val="6FF84E3A"/>
    <w:rsid w:val="7010454F"/>
    <w:rsid w:val="703961E8"/>
    <w:rsid w:val="70460BD9"/>
    <w:rsid w:val="706A1273"/>
    <w:rsid w:val="70C8255D"/>
    <w:rsid w:val="70D2785C"/>
    <w:rsid w:val="7149714A"/>
    <w:rsid w:val="71F20D72"/>
    <w:rsid w:val="722A5D57"/>
    <w:rsid w:val="735146A8"/>
    <w:rsid w:val="74340A4B"/>
    <w:rsid w:val="75040338"/>
    <w:rsid w:val="750D0608"/>
    <w:rsid w:val="761A15DE"/>
    <w:rsid w:val="779F713D"/>
    <w:rsid w:val="788A35E4"/>
    <w:rsid w:val="78A5765C"/>
    <w:rsid w:val="78E14BF7"/>
    <w:rsid w:val="79521169"/>
    <w:rsid w:val="797E1419"/>
    <w:rsid w:val="799B7E5E"/>
    <w:rsid w:val="79A34EE3"/>
    <w:rsid w:val="79CA076E"/>
    <w:rsid w:val="7A6554F0"/>
    <w:rsid w:val="7A6C41A8"/>
    <w:rsid w:val="7AE75465"/>
    <w:rsid w:val="7B1D4912"/>
    <w:rsid w:val="7B1F2786"/>
    <w:rsid w:val="7B3446F1"/>
    <w:rsid w:val="7B5D7A38"/>
    <w:rsid w:val="7B6D2033"/>
    <w:rsid w:val="7C0B0581"/>
    <w:rsid w:val="7C253894"/>
    <w:rsid w:val="7C8229CB"/>
    <w:rsid w:val="7CE16E00"/>
    <w:rsid w:val="7CFC4DC8"/>
    <w:rsid w:val="7D306414"/>
    <w:rsid w:val="7D3D1BDE"/>
    <w:rsid w:val="7D9637EC"/>
    <w:rsid w:val="7DA33E7A"/>
    <w:rsid w:val="7DE55C01"/>
    <w:rsid w:val="7E2523FE"/>
    <w:rsid w:val="7E9C3EBD"/>
    <w:rsid w:val="7ED4555B"/>
    <w:rsid w:val="7F167B4C"/>
    <w:rsid w:val="7F5D2345"/>
    <w:rsid w:val="7FC1312C"/>
    <w:rsid w:val="7FE96C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Lines="0" w:beforeAutospacing="0" w:after="120" w:afterLines="0" w:afterAutospacing="0" w:line="240" w:lineRule="auto"/>
      <w:jc w:val="center"/>
      <w:outlineLvl w:val="0"/>
    </w:pPr>
    <w:rPr>
      <w:rFonts w:ascii="Times New Roman" w:hAnsi="Times New Roman" w:eastAsia="宋体" w:cs="Times New Roman"/>
      <w:b/>
      <w:kern w:val="44"/>
      <w:sz w:val="32"/>
    </w:rPr>
  </w:style>
  <w:style w:type="paragraph" w:styleId="4">
    <w:name w:val="heading 2"/>
    <w:basedOn w:val="1"/>
    <w:next w:val="1"/>
    <w:link w:val="49"/>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eastAsia="微软雅黑" w:cs="Times New Roman"/>
      <w:b/>
      <w:bCs/>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spacing w:line="360" w:lineRule="auto"/>
      <w:ind w:firstLine="420"/>
    </w:pPr>
    <w:rPr>
      <w:sz w:val="24"/>
    </w:rPr>
  </w:style>
  <w:style w:type="paragraph" w:styleId="7">
    <w:name w:val="annotation text"/>
    <w:basedOn w:val="1"/>
    <w:unhideWhenUsed/>
    <w:qFormat/>
    <w:uiPriority w:val="99"/>
    <w:pPr>
      <w:autoSpaceDE w:val="0"/>
      <w:autoSpaceDN w:val="0"/>
      <w:adjustRightInd w:val="0"/>
      <w:jc w:val="left"/>
    </w:pPr>
    <w:rPr>
      <w:rFonts w:ascii="Times New Roman" w:hAnsi="Times New Roman" w:eastAsia="宋体" w:cs="Times New Roman"/>
      <w:kern w:val="0"/>
      <w:sz w:val="24"/>
    </w:rPr>
  </w:style>
  <w:style w:type="paragraph" w:styleId="8">
    <w:name w:val="Body Text"/>
    <w:basedOn w:val="1"/>
    <w:next w:val="1"/>
    <w:qFormat/>
    <w:uiPriority w:val="0"/>
    <w:pPr>
      <w:spacing w:line="380" w:lineRule="exact"/>
    </w:pPr>
    <w:rPr>
      <w:sz w:val="24"/>
      <w:szCs w:val="24"/>
    </w:rPr>
  </w:style>
  <w:style w:type="paragraph" w:styleId="9">
    <w:name w:val="Plain Text"/>
    <w:basedOn w:val="1"/>
    <w:qFormat/>
    <w:uiPriority w:val="0"/>
    <w:pPr>
      <w:autoSpaceDE/>
      <w:autoSpaceDN/>
      <w:adjustRightInd/>
      <w:jc w:val="both"/>
    </w:pPr>
    <w:rPr>
      <w:rFonts w:hAnsi="Courier New"/>
      <w:kern w:val="2"/>
      <w:sz w:val="21"/>
      <w:szCs w:val="20"/>
    </w:rPr>
  </w:style>
  <w:style w:type="paragraph" w:styleId="10">
    <w:name w:val="Body Text Indent 2"/>
    <w:basedOn w:val="1"/>
    <w:qFormat/>
    <w:uiPriority w:val="0"/>
    <w:pPr>
      <w:spacing w:line="360" w:lineRule="auto"/>
      <w:ind w:left="-61" w:leftChars="-29" w:firstLine="458" w:firstLineChars="218"/>
    </w:pPr>
    <w:rPr>
      <w:rFonts w:ascii="宋体" w:hAnsi="宋体" w:eastAsia="宋体" w:cs="Times New Roman"/>
      <w:szCs w:val="32"/>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link w:val="41"/>
    <w:qFormat/>
    <w:uiPriority w:val="0"/>
    <w:pPr>
      <w:tabs>
        <w:tab w:val="left" w:pos="960"/>
        <w:tab w:val="right" w:leader="dot" w:pos="9628"/>
      </w:tabs>
      <w:snapToGrid w:val="0"/>
      <w:spacing w:line="360" w:lineRule="auto"/>
      <w:outlineLvl w:val="2"/>
    </w:pPr>
    <w:rPr>
      <w:rFonts w:hAnsi="宋体"/>
      <w:b/>
      <w:bCs/>
      <w:caps/>
    </w:rPr>
  </w:style>
  <w:style w:type="paragraph" w:styleId="14">
    <w:name w:val="Message Header"/>
    <w:basedOn w:val="1"/>
    <w:next w:val="8"/>
    <w:qFormat/>
    <w:uiPriority w:val="0"/>
    <w:pPr>
      <w:pBdr>
        <w:top w:val="none" w:color="auto" w:sz="0" w:space="1"/>
        <w:left w:val="none" w:color="auto" w:sz="0" w:space="1"/>
        <w:bottom w:val="none" w:color="auto" w:sz="0" w:space="1"/>
        <w:right w:val="none" w:color="auto" w:sz="0" w:space="1"/>
      </w:pBdr>
      <w:shd w:val="pct20" w:color="auto" w:fill="auto"/>
      <w:kinsoku w:val="0"/>
      <w:overflowPunct w:val="0"/>
      <w:spacing w:line="360" w:lineRule="auto"/>
    </w:pPr>
    <w:rPr>
      <w:rFonts w:ascii="Arial" w:hAnsi="Arial"/>
      <w:color w:val="000000"/>
      <w:sz w:val="28"/>
      <w:szCs w:val="24"/>
    </w:rPr>
  </w:style>
  <w:style w:type="paragraph" w:styleId="15">
    <w:name w:val="Normal (Web)"/>
    <w:basedOn w:val="1"/>
    <w:link w:val="42"/>
    <w:qFormat/>
    <w:uiPriority w:val="0"/>
    <w:rPr>
      <w:sz w:val="24"/>
    </w:rPr>
  </w:style>
  <w:style w:type="paragraph" w:styleId="16">
    <w:name w:val="Body Text First Indent"/>
    <w:basedOn w:val="8"/>
    <w:qFormat/>
    <w:uiPriority w:val="0"/>
    <w:pPr>
      <w:spacing w:after="120" w:line="360" w:lineRule="auto"/>
      <w:ind w:firstLine="420" w:firstLineChars="100"/>
      <w:jc w:val="both"/>
    </w:pPr>
    <w:rPr>
      <w:sz w:val="28"/>
    </w:rPr>
  </w:style>
  <w:style w:type="table" w:styleId="18">
    <w:name w:val="Table Grid"/>
    <w:basedOn w:val="1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Hyperlink"/>
    <w:basedOn w:val="19"/>
    <w:qFormat/>
    <w:uiPriority w:val="0"/>
    <w:rPr>
      <w:color w:val="0000FF"/>
      <w:u w:val="single"/>
    </w:rPr>
  </w:style>
  <w:style w:type="paragraph" w:customStyle="1" w:styleId="21">
    <w:name w:val="无间隔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3">
    <w:name w:val="招标文件样式2"/>
    <w:basedOn w:val="1"/>
    <w:qFormat/>
    <w:uiPriority w:val="0"/>
    <w:pPr>
      <w:jc w:val="center"/>
      <w:outlineLvl w:val="0"/>
    </w:pPr>
    <w:rPr>
      <w:rFonts w:ascii="宋体" w:hAnsi="宋体"/>
      <w:b/>
      <w:sz w:val="28"/>
      <w:szCs w:val="28"/>
    </w:rPr>
  </w:style>
  <w:style w:type="paragraph" w:customStyle="1" w:styleId="24">
    <w:name w:val="xl25"/>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25">
    <w:name w:val="图"/>
    <w:basedOn w:val="1"/>
    <w:qFormat/>
    <w:uiPriority w:val="0"/>
    <w:pPr>
      <w:keepNext/>
      <w:autoSpaceDE/>
      <w:autoSpaceDN/>
      <w:spacing w:before="60" w:after="60" w:line="300" w:lineRule="auto"/>
      <w:jc w:val="center"/>
      <w:textAlignment w:val="center"/>
    </w:pPr>
    <w:rPr>
      <w:rFonts w:ascii="Times New Roman"/>
      <w:snapToGrid w:val="0"/>
      <w:spacing w:val="20"/>
      <w:szCs w:val="20"/>
    </w:rPr>
  </w:style>
  <w:style w:type="paragraph" w:customStyle="1" w:styleId="26">
    <w:name w:val="List Paragraph"/>
    <w:basedOn w:val="1"/>
    <w:qFormat/>
    <w:uiPriority w:val="34"/>
    <w:pPr>
      <w:ind w:firstLine="420" w:firstLineChars="200"/>
    </w:pPr>
  </w:style>
  <w:style w:type="paragraph" w:customStyle="1" w:styleId="27">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8">
    <w:name w:val="缺省文本"/>
    <w:basedOn w:val="1"/>
    <w:qFormat/>
    <w:uiPriority w:val="0"/>
    <w:pPr>
      <w:autoSpaceDE w:val="0"/>
      <w:autoSpaceDN w:val="0"/>
      <w:adjustRightInd w:val="0"/>
      <w:jc w:val="left"/>
    </w:pPr>
    <w:rPr>
      <w:rFonts w:ascii="Calibri" w:hAnsi="Calibri" w:eastAsia="微软雅黑" w:cs="Times New Roman"/>
      <w:kern w:val="0"/>
      <w:sz w:val="24"/>
    </w:rPr>
  </w:style>
  <w:style w:type="paragraph" w:customStyle="1" w:styleId="29">
    <w:name w:val="Normal_16"/>
    <w:qFormat/>
    <w:uiPriority w:val="0"/>
    <w:pPr>
      <w:spacing w:before="120" w:after="240"/>
      <w:jc w:val="both"/>
    </w:pPr>
    <w:rPr>
      <w:rFonts w:ascii="Calibri" w:hAnsi="Calibri" w:eastAsia="Calibri" w:cs="Times New Roman"/>
      <w:sz w:val="22"/>
      <w:szCs w:val="22"/>
      <w:lang w:val="ru-RU" w:eastAsia="en-US" w:bidi="ar-SA"/>
    </w:rPr>
  </w:style>
  <w:style w:type="paragraph" w:customStyle="1" w:styleId="30">
    <w:name w:val="Normal_15"/>
    <w:qFormat/>
    <w:uiPriority w:val="0"/>
    <w:pPr>
      <w:spacing w:before="120" w:after="240"/>
      <w:jc w:val="both"/>
    </w:pPr>
    <w:rPr>
      <w:rFonts w:ascii="Calibri" w:hAnsi="Calibri" w:eastAsia="Calibri" w:cs="Times New Roman"/>
      <w:sz w:val="22"/>
      <w:szCs w:val="22"/>
      <w:lang w:val="ru-RU" w:eastAsia="en-US" w:bidi="ar-SA"/>
    </w:rPr>
  </w:style>
  <w:style w:type="paragraph" w:customStyle="1" w:styleId="31">
    <w:name w:val="Normal_18"/>
    <w:qFormat/>
    <w:uiPriority w:val="0"/>
    <w:pPr>
      <w:spacing w:before="120" w:after="240"/>
      <w:jc w:val="both"/>
    </w:pPr>
    <w:rPr>
      <w:rFonts w:ascii="Calibri" w:hAnsi="Calibri" w:eastAsia="Calibri" w:cs="Times New Roman"/>
      <w:sz w:val="22"/>
      <w:szCs w:val="22"/>
      <w:lang w:val="ru-RU" w:eastAsia="en-US" w:bidi="ar-SA"/>
    </w:rPr>
  </w:style>
  <w:style w:type="paragraph" w:customStyle="1" w:styleId="32">
    <w:name w:val="Normal_19"/>
    <w:qFormat/>
    <w:uiPriority w:val="0"/>
    <w:pPr>
      <w:spacing w:before="120" w:after="240"/>
      <w:jc w:val="both"/>
    </w:pPr>
    <w:rPr>
      <w:rFonts w:ascii="Calibri" w:hAnsi="Calibri" w:eastAsia="Calibri" w:cs="Times New Roman"/>
      <w:sz w:val="22"/>
      <w:szCs w:val="22"/>
      <w:lang w:val="ru-RU" w:eastAsia="en-US" w:bidi="ar-SA"/>
    </w:rPr>
  </w:style>
  <w:style w:type="paragraph" w:customStyle="1" w:styleId="33">
    <w:name w:val="Normal_20"/>
    <w:qFormat/>
    <w:uiPriority w:val="0"/>
    <w:pPr>
      <w:spacing w:before="120" w:after="240"/>
      <w:jc w:val="both"/>
    </w:pPr>
    <w:rPr>
      <w:rFonts w:ascii="Calibri" w:hAnsi="Calibri" w:eastAsia="Calibri" w:cs="Times New Roman"/>
      <w:sz w:val="22"/>
      <w:szCs w:val="22"/>
      <w:lang w:val="ru-RU" w:eastAsia="en-US" w:bidi="ar-SA"/>
    </w:rPr>
  </w:style>
  <w:style w:type="paragraph" w:customStyle="1" w:styleId="34">
    <w:name w:val="WPS Plain"/>
    <w:qFormat/>
    <w:uiPriority w:val="0"/>
    <w:rPr>
      <w:rFonts w:ascii="Times New Roman" w:hAnsi="Times New Roman" w:eastAsia="宋体" w:cs="Times New Roman"/>
    </w:rPr>
  </w:style>
  <w:style w:type="character" w:customStyle="1" w:styleId="35">
    <w:name w:val="font21"/>
    <w:basedOn w:val="19"/>
    <w:qFormat/>
    <w:uiPriority w:val="0"/>
    <w:rPr>
      <w:rFonts w:hint="eastAsia" w:ascii="仿宋" w:hAnsi="仿宋" w:eastAsia="仿宋" w:cs="仿宋"/>
      <w:color w:val="000000"/>
      <w:sz w:val="22"/>
      <w:szCs w:val="22"/>
      <w:u w:val="none"/>
    </w:rPr>
  </w:style>
  <w:style w:type="character" w:customStyle="1" w:styleId="36">
    <w:name w:val="font31"/>
    <w:basedOn w:val="19"/>
    <w:qFormat/>
    <w:uiPriority w:val="0"/>
    <w:rPr>
      <w:rFonts w:hint="eastAsia" w:ascii="宋体" w:hAnsi="宋体" w:eastAsia="宋体" w:cs="宋体"/>
      <w:color w:val="000000"/>
      <w:sz w:val="22"/>
      <w:szCs w:val="22"/>
      <w:u w:val="none"/>
    </w:rPr>
  </w:style>
  <w:style w:type="paragraph" w:customStyle="1" w:styleId="37">
    <w:name w:val="表格文字"/>
    <w:basedOn w:val="1"/>
    <w:next w:val="8"/>
    <w:qFormat/>
    <w:uiPriority w:val="0"/>
    <w:pPr>
      <w:jc w:val="left"/>
    </w:pPr>
    <w:rPr>
      <w:bCs/>
      <w:spacing w:val="10"/>
      <w:kern w:val="0"/>
      <w:sz w:val="24"/>
      <w:szCs w:val="20"/>
    </w:rPr>
  </w:style>
  <w:style w:type="character" w:customStyle="1" w:styleId="38">
    <w:name w:val="NormalCharacter"/>
    <w:semiHidden/>
    <w:qFormat/>
    <w:uiPriority w:val="0"/>
  </w:style>
  <w:style w:type="character" w:customStyle="1" w:styleId="39">
    <w:name w:val="font41"/>
    <w:basedOn w:val="19"/>
    <w:qFormat/>
    <w:uiPriority w:val="0"/>
    <w:rPr>
      <w:rFonts w:hint="eastAsia" w:ascii="宋体" w:hAnsi="宋体" w:eastAsia="宋体" w:cs="宋体"/>
      <w:color w:val="000000"/>
      <w:sz w:val="20"/>
      <w:szCs w:val="20"/>
      <w:u w:val="none"/>
    </w:rPr>
  </w:style>
  <w:style w:type="character" w:customStyle="1" w:styleId="40">
    <w:name w:val="font11"/>
    <w:basedOn w:val="19"/>
    <w:qFormat/>
    <w:uiPriority w:val="0"/>
    <w:rPr>
      <w:rFonts w:ascii="Wingdings 2" w:hAnsi="Wingdings 2" w:eastAsia="Wingdings 2" w:cs="Wingdings 2"/>
      <w:color w:val="000000"/>
      <w:sz w:val="20"/>
      <w:szCs w:val="20"/>
      <w:u w:val="none"/>
    </w:rPr>
  </w:style>
  <w:style w:type="character" w:customStyle="1" w:styleId="41">
    <w:name w:val="目录 1 Char"/>
    <w:link w:val="13"/>
    <w:qFormat/>
    <w:uiPriority w:val="0"/>
    <w:rPr>
      <w:rFonts w:hAnsi="宋体"/>
      <w:b/>
      <w:bCs/>
      <w:caps/>
    </w:rPr>
  </w:style>
  <w:style w:type="character" w:customStyle="1" w:styleId="42">
    <w:name w:val="普通(网站) Char"/>
    <w:link w:val="15"/>
    <w:qFormat/>
    <w:uiPriority w:val="0"/>
    <w:rPr>
      <w:sz w:val="24"/>
    </w:rPr>
  </w:style>
  <w:style w:type="paragraph" w:customStyle="1" w:styleId="43">
    <w:name w:val="Table Paragraph"/>
    <w:basedOn w:val="1"/>
    <w:qFormat/>
    <w:uiPriority w:val="1"/>
  </w:style>
  <w:style w:type="character" w:customStyle="1" w:styleId="44">
    <w:name w:val="font51"/>
    <w:basedOn w:val="19"/>
    <w:qFormat/>
    <w:uiPriority w:val="0"/>
    <w:rPr>
      <w:rFonts w:hint="eastAsia" w:ascii="宋体" w:hAnsi="宋体" w:eastAsia="宋体" w:cs="宋体"/>
      <w:color w:val="000000"/>
      <w:sz w:val="22"/>
      <w:szCs w:val="22"/>
      <w:u w:val="none"/>
    </w:rPr>
  </w:style>
  <w:style w:type="character" w:customStyle="1" w:styleId="45">
    <w:name w:val="font61"/>
    <w:basedOn w:val="19"/>
    <w:qFormat/>
    <w:uiPriority w:val="0"/>
    <w:rPr>
      <w:rFonts w:hint="default" w:ascii="Times New Roman" w:hAnsi="Times New Roman" w:cs="Times New Roman"/>
      <w:color w:val="000000"/>
      <w:sz w:val="18"/>
      <w:szCs w:val="18"/>
      <w:u w:val="none"/>
    </w:rPr>
  </w:style>
  <w:style w:type="character" w:customStyle="1" w:styleId="46">
    <w:name w:val="font71"/>
    <w:basedOn w:val="19"/>
    <w:qFormat/>
    <w:uiPriority w:val="0"/>
    <w:rPr>
      <w:rFonts w:ascii="微软雅黑" w:hAnsi="微软雅黑" w:eastAsia="微软雅黑" w:cs="微软雅黑"/>
      <w:color w:val="000000"/>
      <w:sz w:val="18"/>
      <w:szCs w:val="18"/>
      <w:u w:val="none"/>
    </w:rPr>
  </w:style>
  <w:style w:type="character" w:customStyle="1" w:styleId="47">
    <w:name w:val="font01"/>
    <w:basedOn w:val="19"/>
    <w:qFormat/>
    <w:uiPriority w:val="0"/>
    <w:rPr>
      <w:rFonts w:hint="eastAsia" w:ascii="宋体" w:hAnsi="宋体" w:eastAsia="宋体" w:cs="宋体"/>
      <w:color w:val="000000"/>
      <w:sz w:val="18"/>
      <w:szCs w:val="18"/>
      <w:u w:val="none"/>
    </w:rPr>
  </w:style>
  <w:style w:type="character" w:customStyle="1" w:styleId="48">
    <w:name w:val="font81"/>
    <w:basedOn w:val="19"/>
    <w:qFormat/>
    <w:uiPriority w:val="0"/>
    <w:rPr>
      <w:rFonts w:hint="eastAsia" w:ascii="宋体" w:hAnsi="宋体" w:eastAsia="宋体" w:cs="宋体"/>
      <w:color w:val="000000"/>
      <w:sz w:val="18"/>
      <w:szCs w:val="18"/>
      <w:u w:val="none"/>
    </w:rPr>
  </w:style>
  <w:style w:type="character" w:customStyle="1" w:styleId="49">
    <w:name w:val="标题 2 Char"/>
    <w:link w:val="4"/>
    <w:qFormat/>
    <w:uiPriority w:val="0"/>
    <w:rPr>
      <w:rFonts w:ascii="Calibri Light" w:hAnsi="Calibri Light" w:eastAsia="宋体" w:cs="Times New Roman"/>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1214</Words>
  <Characters>1288</Characters>
  <Lines>0</Lines>
  <Paragraphs>0</Paragraphs>
  <TotalTime>8</TotalTime>
  <ScaleCrop>false</ScaleCrop>
  <LinksUpToDate>false</LinksUpToDate>
  <CharactersWithSpaces>1390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2017-10-17T01:48:00Z</dcterms:created>
  <dc:creator>Administrator</dc:creator>
  <cp:lastModifiedBy>Administrator</cp:lastModifiedBy>
  <cp:lastPrinted>2025-04-07T02:12:00Z</cp:lastPrinted>
  <dcterms:modified xsi:type="dcterms:W3CDTF">2026-10-20T03:51:53Z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F54F7BFB089E4959BAF171D4D3124D51</vt:lpwstr>
  </property>
  <property fmtid="{D5CDD505-2E9C-101B-9397-08002B2CF9AE}" pid="4" name="KSOTemplateDocerSaveRecord">
    <vt:lpwstr>eyJoZGlkIjoiYzU4Y2IzYWM3YzA4NjA4Mjc3MDU0YmUzMzQ4N2I4YjkiLCJ1c2VySWQiOiI2ODk5MjEzOTEifQ==</vt:lpwstr>
  </property>
</Properties>
</file>